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EE1B13" w:rsidP="00B75ED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75ED4">
              <w:t>21</w:t>
            </w:r>
            <w:r w:rsidR="00702F89">
              <w:t>.11</w:t>
            </w:r>
            <w:r w:rsidR="007263E4">
              <w:rPr>
                <w:noProof/>
              </w:rPr>
              <w:t>.201</w:t>
            </w:r>
            <w:r w:rsidR="000C3F54">
              <w:rPr>
                <w:noProof/>
              </w:rPr>
              <w:t>7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EE1B13" w:rsidP="002D321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2D3214">
              <w:rPr>
                <w:lang w:val="en-US"/>
              </w:rPr>
              <w:t>56/32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85764D" w:rsidRPr="00252D0D" w:rsidRDefault="00EE1B13" w:rsidP="00C926C7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926C7" w:rsidRPr="00C926C7">
              <w:t xml:space="preserve">О внесении изменений в решение региональной службы по тарифам Нижегородской области </w:t>
            </w:r>
            <w:r w:rsidR="00C926C7">
              <w:br/>
            </w:r>
            <w:r w:rsidR="00C926C7" w:rsidRPr="00C926C7">
              <w:t xml:space="preserve">от 24 ноября 2015 года № 43/34 </w:t>
            </w:r>
            <w:r w:rsidR="00C926C7">
              <w:br/>
            </w:r>
            <w:r w:rsidR="00C926C7" w:rsidRPr="00C926C7">
              <w:t>«Об установлении МУНИЦИПАЛЬНОМУ УНИТАРНОМУ ПРЕДПРИЯТИЮ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области, тарифов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C926C7" w:rsidRDefault="00C926C7" w:rsidP="005F7CC6">
      <w:pPr>
        <w:tabs>
          <w:tab w:val="left" w:pos="1897"/>
        </w:tabs>
        <w:jc w:val="center"/>
        <w:rPr>
          <w:noProof/>
          <w:szCs w:val="28"/>
        </w:rPr>
      </w:pPr>
      <w:r w:rsidRPr="00C926C7">
        <w:rPr>
          <w:noProof/>
          <w:szCs w:val="28"/>
        </w:rPr>
        <w:t xml:space="preserve">в сфере холодного водоснабжения и водоотведения </w:t>
      </w:r>
    </w:p>
    <w:p w:rsidR="00C926C7" w:rsidRDefault="00C926C7" w:rsidP="005F7CC6">
      <w:pPr>
        <w:tabs>
          <w:tab w:val="left" w:pos="1897"/>
        </w:tabs>
        <w:jc w:val="center"/>
        <w:rPr>
          <w:noProof/>
          <w:szCs w:val="28"/>
        </w:rPr>
      </w:pPr>
      <w:r w:rsidRPr="00C926C7">
        <w:rPr>
          <w:noProof/>
          <w:szCs w:val="28"/>
        </w:rPr>
        <w:t xml:space="preserve">для потребителей Коневского сельсовета </w:t>
      </w:r>
    </w:p>
    <w:p w:rsidR="00C926C7" w:rsidRDefault="00C926C7" w:rsidP="005F7CC6">
      <w:pPr>
        <w:tabs>
          <w:tab w:val="left" w:pos="1897"/>
        </w:tabs>
        <w:jc w:val="center"/>
        <w:rPr>
          <w:noProof/>
          <w:szCs w:val="28"/>
        </w:rPr>
      </w:pPr>
      <w:r w:rsidRPr="00C926C7">
        <w:rPr>
          <w:noProof/>
          <w:szCs w:val="28"/>
        </w:rPr>
        <w:t xml:space="preserve">Балахнинского муниципального района </w:t>
      </w:r>
    </w:p>
    <w:p w:rsidR="00BE46AF" w:rsidRPr="00C926C7" w:rsidRDefault="00C926C7" w:rsidP="005F7CC6">
      <w:pPr>
        <w:tabs>
          <w:tab w:val="left" w:pos="1897"/>
        </w:tabs>
        <w:jc w:val="center"/>
        <w:rPr>
          <w:szCs w:val="28"/>
        </w:rPr>
      </w:pPr>
      <w:r w:rsidRPr="00C926C7">
        <w:rPr>
          <w:noProof/>
          <w:szCs w:val="28"/>
        </w:rPr>
        <w:t>Нижегородской области»</w:t>
      </w:r>
    </w:p>
    <w:p w:rsidR="00C926C7" w:rsidRDefault="00C926C7" w:rsidP="005F7CC6">
      <w:pPr>
        <w:tabs>
          <w:tab w:val="left" w:pos="1897"/>
        </w:tabs>
        <w:jc w:val="center"/>
        <w:rPr>
          <w:szCs w:val="28"/>
        </w:rPr>
      </w:pPr>
    </w:p>
    <w:p w:rsidR="007263E4" w:rsidRPr="002C7666" w:rsidRDefault="007263E4" w:rsidP="005F7CC6">
      <w:pPr>
        <w:tabs>
          <w:tab w:val="left" w:pos="1897"/>
        </w:tabs>
        <w:jc w:val="center"/>
        <w:rPr>
          <w:szCs w:val="28"/>
        </w:rPr>
      </w:pPr>
    </w:p>
    <w:p w:rsidR="00CE29B6" w:rsidRDefault="00CE29B6" w:rsidP="00CE29B6">
      <w:pPr>
        <w:pStyle w:val="ac"/>
        <w:spacing w:line="276" w:lineRule="auto"/>
        <w:ind w:firstLine="567"/>
      </w:pPr>
    </w:p>
    <w:p w:rsidR="00F31000" w:rsidRDefault="00C926C7" w:rsidP="00C926C7">
      <w:pPr>
        <w:pStyle w:val="ac"/>
        <w:spacing w:line="276" w:lineRule="auto"/>
        <w:ind w:firstLine="720"/>
      </w:pPr>
      <w:r>
        <w:t xml:space="preserve"> </w:t>
      </w:r>
      <w:r w:rsidRPr="00C926C7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C926C7">
        <w:rPr>
          <w:noProof/>
        </w:rPr>
        <w:t>МУНИЦИПАЛЬНЫМ УНИТАРНЫМ ПРЕДПРИЯТИЕМ «КОНЕВО» МУНИЦИПАЛЬНОГО ОБРАЗОВАНИЯ «КОНЕВСКИЙ СЕЛЬСОВЕТ» БАЛАХНИНСКОГО РАЙОНА НИЖЕГОРОДСКОЙ ОБЛАСТИ, д. Конево Балахнинского муниципального района Нижегородской области</w:t>
      </w:r>
      <w:r w:rsidRPr="00C926C7">
        <w:rPr>
          <w:bCs/>
        </w:rPr>
        <w:t xml:space="preserve">, </w:t>
      </w:r>
      <w:r w:rsidRPr="00C926C7">
        <w:t>экспертного заключения рег</w:t>
      </w:r>
      <w:r w:rsidRPr="00F31000">
        <w:t>. </w:t>
      </w:r>
      <w:r w:rsidR="00F31000">
        <w:t>№ в-693 от 14 ноября 2017 года:</w:t>
      </w:r>
    </w:p>
    <w:p w:rsidR="00C926C7" w:rsidRPr="00C926C7" w:rsidRDefault="00C926C7" w:rsidP="00C926C7">
      <w:pPr>
        <w:pStyle w:val="ac"/>
        <w:spacing w:line="276" w:lineRule="auto"/>
        <w:ind w:firstLine="720"/>
        <w:rPr>
          <w:noProof/>
        </w:rPr>
      </w:pPr>
      <w:r w:rsidRPr="00C926C7">
        <w:rPr>
          <w:b/>
        </w:rPr>
        <w:t>1.</w:t>
      </w:r>
      <w:r w:rsidRPr="00C926C7">
        <w:t xml:space="preserve"> </w:t>
      </w:r>
      <w:r w:rsidRPr="00C926C7">
        <w:rPr>
          <w:bCs/>
        </w:rPr>
        <w:t>Внести в решение региональной службы по тарифам Нижегородской области от 24 ноября 2015 года № 43/34 «</w:t>
      </w:r>
      <w:r w:rsidRPr="00C926C7">
        <w:rPr>
          <w:noProof/>
        </w:rPr>
        <w:t xml:space="preserve">Об установлении МУНИЦИПАЛЬНОМУ УНИТАРНОМУ ПРЕДПРИЯТИЮ «КОНЕВО» МУНИЦИПАЛЬНОГО ОБРАЗОВАНИЯ «КОНЕВСКИЙ СЕЛЬСОВЕТ» БАЛАХНИНСКОГО РАЙОНА НИЖЕГОРОДСКОЙ ОБЛАСТИ, д. Конево </w:t>
      </w:r>
      <w:r w:rsidRPr="00C926C7">
        <w:rPr>
          <w:noProof/>
        </w:rPr>
        <w:lastRenderedPageBreak/>
        <w:t>Балахнинского муниципального района Нижегородской области, тарифов в сфере холодного водоснабжения и водоотведения для потребителей Коневского сельсовета Балахнинского муниципального района Нижегородской области» следующие изменения:</w:t>
      </w:r>
    </w:p>
    <w:p w:rsidR="00C926C7" w:rsidRPr="00C926C7" w:rsidRDefault="00C926C7" w:rsidP="00C926C7">
      <w:pPr>
        <w:pStyle w:val="ac"/>
        <w:spacing w:line="276" w:lineRule="auto"/>
      </w:pPr>
      <w:r w:rsidRPr="00C926C7">
        <w:rPr>
          <w:b/>
          <w:i/>
        </w:rPr>
        <w:t>1.1.</w:t>
      </w:r>
      <w:r w:rsidRPr="00C926C7">
        <w:t xml:space="preserve"> Таблицу пункта 2 решения изложить в следующей редакции:</w:t>
      </w:r>
    </w:p>
    <w:p w:rsidR="00C926C7" w:rsidRPr="00C926C7" w:rsidRDefault="00C926C7" w:rsidP="00C926C7">
      <w:pPr>
        <w:pStyle w:val="ac"/>
        <w:spacing w:line="276" w:lineRule="auto"/>
      </w:pPr>
      <w:r w:rsidRPr="00C926C7">
        <w:t>«</w:t>
      </w:r>
    </w:p>
    <w:tbl>
      <w:tblPr>
        <w:tblW w:w="51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701"/>
        <w:gridCol w:w="1063"/>
        <w:gridCol w:w="1184"/>
        <w:gridCol w:w="1227"/>
        <w:gridCol w:w="1186"/>
        <w:gridCol w:w="1147"/>
        <w:gridCol w:w="1176"/>
      </w:tblGrid>
      <w:tr w:rsidR="00C926C7" w:rsidRPr="004A52D4" w:rsidTr="00BA7B44">
        <w:trPr>
          <w:trHeight w:val="281"/>
        </w:trPr>
        <w:tc>
          <w:tcPr>
            <w:tcW w:w="289" w:type="pct"/>
            <w:vMerge w:val="restart"/>
            <w:hideMark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14" w:type="pct"/>
            <w:vMerge w:val="restart"/>
            <w:hideMark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Тарифы в сфере холодного водоснабжения и</w:t>
            </w:r>
          </w:p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водоотведения</w:t>
            </w:r>
          </w:p>
        </w:tc>
        <w:tc>
          <w:tcPr>
            <w:tcW w:w="3397" w:type="pct"/>
            <w:gridSpan w:val="6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Периоды регулирования</w:t>
            </w:r>
          </w:p>
        </w:tc>
      </w:tr>
      <w:tr w:rsidR="00C926C7" w:rsidRPr="004A52D4" w:rsidTr="00BA7B44">
        <w:trPr>
          <w:cantSplit/>
          <w:trHeight w:val="138"/>
        </w:trPr>
        <w:tc>
          <w:tcPr>
            <w:tcW w:w="289" w:type="pct"/>
            <w:vMerge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pct"/>
            <w:vMerge/>
          </w:tcPr>
          <w:p w:rsidR="00C926C7" w:rsidRPr="00C926C7" w:rsidRDefault="00C926C7" w:rsidP="00BA7B44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gridSpan w:val="2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2016 год</w:t>
            </w:r>
          </w:p>
        </w:tc>
        <w:tc>
          <w:tcPr>
            <w:tcW w:w="1174" w:type="pct"/>
            <w:gridSpan w:val="2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2017 год</w:t>
            </w:r>
          </w:p>
        </w:tc>
        <w:tc>
          <w:tcPr>
            <w:tcW w:w="1130" w:type="pct"/>
            <w:gridSpan w:val="2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2018 год</w:t>
            </w:r>
          </w:p>
        </w:tc>
      </w:tr>
      <w:tr w:rsidR="00C926C7" w:rsidRPr="004A52D4" w:rsidTr="00BA7B44">
        <w:trPr>
          <w:cantSplit/>
          <w:trHeight w:val="126"/>
        </w:trPr>
        <w:tc>
          <w:tcPr>
            <w:tcW w:w="289" w:type="pct"/>
            <w:vMerge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pct"/>
            <w:vMerge/>
          </w:tcPr>
          <w:p w:rsidR="00C926C7" w:rsidRPr="00C926C7" w:rsidRDefault="00C926C7" w:rsidP="00BA7B44">
            <w:pPr>
              <w:pStyle w:val="ac"/>
              <w:rPr>
                <w:b/>
                <w:sz w:val="16"/>
                <w:szCs w:val="16"/>
              </w:rPr>
            </w:pPr>
          </w:p>
        </w:tc>
        <w:tc>
          <w:tcPr>
            <w:tcW w:w="517" w:type="pct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6" w:type="pct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597" w:type="pct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7" w:type="pct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С 1 июля по 31 декабря</w:t>
            </w:r>
          </w:p>
        </w:tc>
        <w:tc>
          <w:tcPr>
            <w:tcW w:w="558" w:type="pct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572" w:type="pct"/>
          </w:tcPr>
          <w:p w:rsidR="00C926C7" w:rsidRPr="00C926C7" w:rsidRDefault="00C926C7" w:rsidP="00BA7B44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926C7">
              <w:rPr>
                <w:b/>
                <w:sz w:val="16"/>
                <w:szCs w:val="16"/>
              </w:rPr>
              <w:t>С 1 июля по 31 декабря</w:t>
            </w:r>
          </w:p>
        </w:tc>
      </w:tr>
      <w:tr w:rsidR="00BA7B44" w:rsidRPr="00B930F7" w:rsidTr="00BA7B44">
        <w:trPr>
          <w:trHeight w:val="133"/>
        </w:trPr>
        <w:tc>
          <w:tcPr>
            <w:tcW w:w="289" w:type="pct"/>
          </w:tcPr>
          <w:p w:rsidR="00BA7B44" w:rsidRPr="00EF3760" w:rsidRDefault="00BA7B44" w:rsidP="00BA7B44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14" w:type="pct"/>
          </w:tcPr>
          <w:p w:rsidR="00BA7B44" w:rsidRPr="00B930F7" w:rsidRDefault="00BA7B44" w:rsidP="00BA7B44">
            <w:pPr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B930F7">
              <w:rPr>
                <w:sz w:val="24"/>
                <w:szCs w:val="24"/>
              </w:rPr>
              <w:t>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Align w:val="bottom"/>
          </w:tcPr>
          <w:p w:rsidR="00BA7B44" w:rsidRPr="00B930F7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39,27</w:t>
            </w:r>
          </w:p>
        </w:tc>
        <w:tc>
          <w:tcPr>
            <w:tcW w:w="576" w:type="pc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597" w:type="pc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577" w:type="pc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58" w:type="pc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72" w:type="pct"/>
            <w:vAlign w:val="bottom"/>
          </w:tcPr>
          <w:p w:rsidR="00BA7B44" w:rsidRPr="009D151A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51,26</w:t>
            </w:r>
          </w:p>
        </w:tc>
      </w:tr>
      <w:tr w:rsidR="00BA7B44" w:rsidRPr="00B930F7" w:rsidTr="00BA7B44">
        <w:trPr>
          <w:trHeight w:val="133"/>
        </w:trPr>
        <w:tc>
          <w:tcPr>
            <w:tcW w:w="289" w:type="pct"/>
            <w:vMerge w:val="restart"/>
          </w:tcPr>
          <w:p w:rsidR="00BA7B44" w:rsidRPr="00EF3760" w:rsidRDefault="00BA7B44" w:rsidP="00BA7B44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EF376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14" w:type="pct"/>
            <w:tcBorders>
              <w:bottom w:val="nil"/>
            </w:tcBorders>
          </w:tcPr>
          <w:p w:rsidR="00BA7B44" w:rsidRPr="00B930F7" w:rsidRDefault="00BA7B44" w:rsidP="00BA7B44">
            <w:pPr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  <w:lang w:eastAsia="en-US"/>
              </w:rPr>
              <w:t xml:space="preserve">Питьевая вода, </w:t>
            </w:r>
            <w:r w:rsidRPr="00B930F7">
              <w:rPr>
                <w:sz w:val="24"/>
                <w:szCs w:val="24"/>
              </w:rPr>
              <w:t>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Merge w:val="restart"/>
            <w:vAlign w:val="bottom"/>
          </w:tcPr>
          <w:p w:rsidR="00BA7B44" w:rsidRPr="00B930F7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46,34</w:t>
            </w:r>
          </w:p>
        </w:tc>
        <w:tc>
          <w:tcPr>
            <w:tcW w:w="576" w:type="pct"/>
            <w:vMerge w:val="restar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48,99</w:t>
            </w:r>
          </w:p>
        </w:tc>
        <w:tc>
          <w:tcPr>
            <w:tcW w:w="597" w:type="pct"/>
            <w:vMerge w:val="restart"/>
            <w:vAlign w:val="bottom"/>
          </w:tcPr>
          <w:p w:rsidR="00BA7B44" w:rsidRPr="00EB142E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577" w:type="pct"/>
            <w:vMerge w:val="restar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58" w:type="pct"/>
            <w:vMerge w:val="restar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49,62</w:t>
            </w:r>
          </w:p>
        </w:tc>
        <w:tc>
          <w:tcPr>
            <w:tcW w:w="572" w:type="pct"/>
            <w:vMerge w:val="restart"/>
            <w:vAlign w:val="bottom"/>
          </w:tcPr>
          <w:p w:rsidR="00BA7B44" w:rsidRPr="009D151A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51,26</w:t>
            </w:r>
          </w:p>
        </w:tc>
      </w:tr>
      <w:tr w:rsidR="00BA7B44" w:rsidRPr="00B930F7" w:rsidTr="00BA7B44">
        <w:trPr>
          <w:trHeight w:val="132"/>
        </w:trPr>
        <w:tc>
          <w:tcPr>
            <w:tcW w:w="289" w:type="pct"/>
            <w:vMerge/>
          </w:tcPr>
          <w:p w:rsidR="00BA7B44" w:rsidRPr="004A52D4" w:rsidRDefault="00BA7B44" w:rsidP="00BA7B44">
            <w:pPr>
              <w:pStyle w:val="ac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4" w:type="pct"/>
            <w:tcBorders>
              <w:top w:val="nil"/>
            </w:tcBorders>
          </w:tcPr>
          <w:p w:rsidR="00BA7B44" w:rsidRPr="00B930F7" w:rsidRDefault="00BA7B44" w:rsidP="00BA7B44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17" w:type="pct"/>
            <w:vMerge/>
            <w:vAlign w:val="bottom"/>
          </w:tcPr>
          <w:p w:rsidR="00BA7B44" w:rsidRPr="00B930F7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  <w:vAlign w:val="bottom"/>
          </w:tcPr>
          <w:p w:rsidR="00BA7B44" w:rsidRPr="00B930F7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  <w:vAlign w:val="bottom"/>
          </w:tcPr>
          <w:p w:rsidR="00BA7B44" w:rsidRPr="00EB142E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bottom"/>
          </w:tcPr>
          <w:p w:rsidR="00BA7B44" w:rsidRPr="00B930F7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bottom"/>
          </w:tcPr>
          <w:p w:rsidR="00BA7B44" w:rsidRPr="00B930F7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BA7B44" w:rsidRPr="00B930F7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BA7B44" w:rsidRPr="00B930F7" w:rsidTr="00BA7B44">
        <w:trPr>
          <w:trHeight w:val="132"/>
        </w:trPr>
        <w:tc>
          <w:tcPr>
            <w:tcW w:w="289" w:type="pct"/>
          </w:tcPr>
          <w:p w:rsidR="00BA7B44" w:rsidRPr="00A95695" w:rsidRDefault="00BA7B44" w:rsidP="00BA7B44">
            <w:pPr>
              <w:pStyle w:val="ac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1314" w:type="pct"/>
          </w:tcPr>
          <w:p w:rsidR="00BA7B44" w:rsidRPr="00B930F7" w:rsidRDefault="00BA7B44" w:rsidP="00BA7B44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</w:rPr>
              <w:t>Водоотведение (без учета очистки сточных вод), 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Align w:val="bottom"/>
          </w:tcPr>
          <w:p w:rsidR="00BA7B44" w:rsidRPr="00B930F7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576" w:type="pc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30,99</w:t>
            </w:r>
          </w:p>
        </w:tc>
        <w:tc>
          <w:tcPr>
            <w:tcW w:w="597" w:type="pct"/>
            <w:vAlign w:val="bottom"/>
          </w:tcPr>
          <w:p w:rsidR="00BA7B44" w:rsidRPr="00EB142E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577" w:type="pc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558" w:type="pct"/>
            <w:vAlign w:val="bottom"/>
          </w:tcPr>
          <w:p w:rsidR="00BA7B44" w:rsidRDefault="00F3023F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572" w:type="pct"/>
            <w:vAlign w:val="bottom"/>
          </w:tcPr>
          <w:p w:rsidR="00BA7B44" w:rsidRPr="009D151A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  <w:r w:rsidR="00F3023F">
              <w:rPr>
                <w:sz w:val="24"/>
                <w:szCs w:val="24"/>
              </w:rPr>
              <w:t>8</w:t>
            </w:r>
          </w:p>
        </w:tc>
      </w:tr>
      <w:tr w:rsidR="00BA7B44" w:rsidRPr="00B930F7" w:rsidTr="00BA7B44">
        <w:trPr>
          <w:trHeight w:val="132"/>
        </w:trPr>
        <w:tc>
          <w:tcPr>
            <w:tcW w:w="289" w:type="pct"/>
            <w:vMerge w:val="restart"/>
          </w:tcPr>
          <w:p w:rsidR="00BA7B44" w:rsidRPr="00A95695" w:rsidRDefault="00BA7B44" w:rsidP="00BA7B44">
            <w:pPr>
              <w:pStyle w:val="ac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A95695">
              <w:rPr>
                <w:b/>
                <w:bCs/>
                <w:sz w:val="20"/>
              </w:rPr>
              <w:t>.</w:t>
            </w:r>
          </w:p>
        </w:tc>
        <w:tc>
          <w:tcPr>
            <w:tcW w:w="1314" w:type="pct"/>
            <w:tcBorders>
              <w:bottom w:val="nil"/>
            </w:tcBorders>
          </w:tcPr>
          <w:p w:rsidR="00BA7B44" w:rsidRPr="00B930F7" w:rsidRDefault="00BA7B44" w:rsidP="00BA7B44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sz w:val="24"/>
                <w:szCs w:val="24"/>
              </w:rPr>
              <w:t>Водоотведение (без учета очистки сточных вод), руб./м</w:t>
            </w:r>
            <w:r w:rsidRPr="00B930F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7" w:type="pct"/>
            <w:vMerge w:val="restart"/>
            <w:vAlign w:val="bottom"/>
          </w:tcPr>
          <w:p w:rsidR="00BA7B44" w:rsidRPr="00B930F7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34,57</w:t>
            </w:r>
          </w:p>
        </w:tc>
        <w:tc>
          <w:tcPr>
            <w:tcW w:w="576" w:type="pct"/>
            <w:vMerge w:val="restar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36,57</w:t>
            </w:r>
          </w:p>
        </w:tc>
        <w:tc>
          <w:tcPr>
            <w:tcW w:w="597" w:type="pct"/>
            <w:vMerge w:val="restart"/>
            <w:vAlign w:val="bottom"/>
          </w:tcPr>
          <w:p w:rsidR="00BA7B44" w:rsidRPr="00EB142E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35,45</w:t>
            </w:r>
          </w:p>
        </w:tc>
        <w:tc>
          <w:tcPr>
            <w:tcW w:w="577" w:type="pct"/>
            <w:vMerge w:val="restart"/>
            <w:vAlign w:val="bottom"/>
          </w:tcPr>
          <w:p w:rsidR="00BA7B44" w:rsidRDefault="00BA7B44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36,39</w:t>
            </w:r>
          </w:p>
        </w:tc>
        <w:tc>
          <w:tcPr>
            <w:tcW w:w="558" w:type="pct"/>
            <w:vMerge w:val="restart"/>
            <w:vAlign w:val="bottom"/>
          </w:tcPr>
          <w:p w:rsidR="00BA7B44" w:rsidRDefault="00F3023F" w:rsidP="00BA7B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35,84</w:t>
            </w:r>
          </w:p>
        </w:tc>
        <w:tc>
          <w:tcPr>
            <w:tcW w:w="572" w:type="pct"/>
            <w:vMerge w:val="restart"/>
            <w:vAlign w:val="bottom"/>
          </w:tcPr>
          <w:p w:rsidR="00BA7B44" w:rsidRPr="009D151A" w:rsidRDefault="00BA7B44" w:rsidP="00BA7B4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  <w:r w:rsidR="00F3023F">
              <w:rPr>
                <w:sz w:val="24"/>
                <w:szCs w:val="24"/>
              </w:rPr>
              <w:t>8</w:t>
            </w:r>
          </w:p>
        </w:tc>
      </w:tr>
      <w:tr w:rsidR="00C926C7" w:rsidRPr="00B930F7" w:rsidTr="00BA7B44">
        <w:trPr>
          <w:trHeight w:val="132"/>
        </w:trPr>
        <w:tc>
          <w:tcPr>
            <w:tcW w:w="289" w:type="pct"/>
            <w:vMerge/>
          </w:tcPr>
          <w:p w:rsidR="00C926C7" w:rsidRPr="004A52D4" w:rsidRDefault="00C926C7" w:rsidP="00BA7B44">
            <w:pPr>
              <w:pStyle w:val="ac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14" w:type="pct"/>
            <w:tcBorders>
              <w:top w:val="nil"/>
            </w:tcBorders>
          </w:tcPr>
          <w:p w:rsidR="00C926C7" w:rsidRPr="00B930F7" w:rsidRDefault="00C926C7" w:rsidP="00BA7B44">
            <w:pPr>
              <w:pStyle w:val="ac"/>
              <w:jc w:val="left"/>
              <w:rPr>
                <w:noProof/>
                <w:sz w:val="24"/>
                <w:szCs w:val="24"/>
              </w:rPr>
            </w:pPr>
            <w:r w:rsidRPr="00B930F7"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517" w:type="pct"/>
            <w:vMerge/>
            <w:vAlign w:val="bottom"/>
          </w:tcPr>
          <w:p w:rsidR="00C926C7" w:rsidRPr="00B930F7" w:rsidRDefault="00C926C7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C926C7" w:rsidRPr="00B930F7" w:rsidRDefault="00C926C7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C926C7" w:rsidRPr="00B930F7" w:rsidRDefault="00C926C7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7" w:type="pct"/>
            <w:vMerge/>
          </w:tcPr>
          <w:p w:rsidR="00C926C7" w:rsidRPr="00B930F7" w:rsidRDefault="00C926C7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vMerge/>
          </w:tcPr>
          <w:p w:rsidR="00C926C7" w:rsidRPr="00B930F7" w:rsidRDefault="00C926C7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C926C7" w:rsidRPr="00B930F7" w:rsidRDefault="00C926C7" w:rsidP="00BA7B44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</w:tbl>
    <w:p w:rsidR="00C926C7" w:rsidRPr="00C926C7" w:rsidRDefault="00C926C7" w:rsidP="00C926C7">
      <w:pPr>
        <w:pStyle w:val="ac"/>
        <w:spacing w:line="276" w:lineRule="auto"/>
        <w:jc w:val="right"/>
      </w:pPr>
      <w:r w:rsidRPr="00C926C7">
        <w:t>».</w:t>
      </w:r>
    </w:p>
    <w:p w:rsidR="00C926C7" w:rsidRPr="00C926C7" w:rsidRDefault="00C926C7" w:rsidP="00C926C7">
      <w:pPr>
        <w:pStyle w:val="ac"/>
        <w:spacing w:line="276" w:lineRule="auto"/>
      </w:pPr>
      <w:r w:rsidRPr="00C926C7">
        <w:rPr>
          <w:b/>
          <w:i/>
        </w:rPr>
        <w:t>1.2.</w:t>
      </w:r>
      <w:r w:rsidRPr="00C926C7">
        <w:t xml:space="preserve"> Приложения 1, 2 к решению изложить в новой редакции согласно Приложениям 1, 2 к настоящему решению.</w:t>
      </w:r>
    </w:p>
    <w:p w:rsidR="00C926C7" w:rsidRPr="00C926C7" w:rsidRDefault="00C926C7" w:rsidP="00C926C7">
      <w:pPr>
        <w:pStyle w:val="ac"/>
        <w:spacing w:line="276" w:lineRule="auto"/>
        <w:ind w:firstLine="708"/>
      </w:pPr>
      <w:r w:rsidRPr="00C926C7">
        <w:rPr>
          <w:b/>
        </w:rPr>
        <w:t>2.</w:t>
      </w:r>
      <w:r w:rsidRPr="00C926C7">
        <w:t xml:space="preserve"> Настоящее решение вступает в силу с 1 января 2018 года.</w:t>
      </w:r>
    </w:p>
    <w:p w:rsidR="00CE29B6" w:rsidRPr="00C926C7" w:rsidRDefault="00CE29B6" w:rsidP="00C926C7">
      <w:pPr>
        <w:tabs>
          <w:tab w:val="left" w:pos="1897"/>
        </w:tabs>
        <w:spacing w:line="276" w:lineRule="auto"/>
        <w:rPr>
          <w:szCs w:val="28"/>
        </w:rPr>
      </w:pPr>
    </w:p>
    <w:p w:rsidR="00CE29B6" w:rsidRDefault="00CE29B6" w:rsidP="007263E4">
      <w:pPr>
        <w:tabs>
          <w:tab w:val="left" w:pos="1897"/>
        </w:tabs>
        <w:spacing w:line="276" w:lineRule="auto"/>
        <w:rPr>
          <w:szCs w:val="28"/>
        </w:rPr>
      </w:pPr>
    </w:p>
    <w:p w:rsidR="00072ECE" w:rsidRDefault="00072ECE" w:rsidP="007263E4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C8751A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</w:t>
      </w:r>
      <w:r w:rsidR="00C64A41">
        <w:rPr>
          <w:szCs w:val="28"/>
        </w:rPr>
        <w:t>.о.руководителя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Ю.Л.Алешина</w:t>
      </w:r>
    </w:p>
    <w:p w:rsidR="00FC2361" w:rsidRPr="00FC2361" w:rsidRDefault="00FC2361" w:rsidP="00FC2361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CE29B6" w:rsidRDefault="00CE29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72ECE" w:rsidRDefault="00072E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72ECE" w:rsidRDefault="00072E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72ECE" w:rsidRDefault="00072E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72ECE" w:rsidRDefault="00072E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72ECE" w:rsidRDefault="00072E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072ECE" w:rsidRDefault="00072EC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  <w:r w:rsidR="00B75ED4">
              <w:t>1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FC2361" w:rsidRPr="002D3214" w:rsidRDefault="00FC2361" w:rsidP="00B75ED4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</w:t>
            </w:r>
            <w:r w:rsidR="00B75ED4">
              <w:t>21</w:t>
            </w:r>
            <w:r w:rsidR="00702F89">
              <w:t xml:space="preserve"> ноября </w:t>
            </w:r>
            <w:r>
              <w:t xml:space="preserve">2017 года № </w:t>
            </w:r>
            <w:r w:rsidR="002D3214">
              <w:rPr>
                <w:lang w:val="en-US"/>
              </w:rPr>
              <w:t>56/32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958"/>
        <w:gridCol w:w="5037"/>
      </w:tblGrid>
      <w:tr w:rsidR="00FC2361" w:rsidRPr="00603A2A" w:rsidTr="00B75ED4">
        <w:trPr>
          <w:trHeight w:val="1433"/>
        </w:trPr>
        <w:tc>
          <w:tcPr>
            <w:tcW w:w="4958" w:type="dxa"/>
          </w:tcPr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DB6FB6" w:rsidRDefault="00DB6FB6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>ПРИЛОЖЕНИЕ</w:t>
            </w:r>
            <w:r w:rsidR="00B75ED4">
              <w:t xml:space="preserve"> 1</w:t>
            </w:r>
            <w:r w:rsidRPr="00603A2A">
              <w:t xml:space="preserve"> 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FC2361" w:rsidRPr="00603A2A" w:rsidRDefault="00FC2361" w:rsidP="00702F89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FC2361" w:rsidRPr="00603A2A" w:rsidRDefault="00FC2361" w:rsidP="00C926C7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от </w:t>
            </w:r>
            <w:r w:rsidR="00072ECE">
              <w:t>2</w:t>
            </w:r>
            <w:r w:rsidR="00C926C7">
              <w:t>4</w:t>
            </w:r>
            <w:r w:rsidR="00072ECE">
              <w:t xml:space="preserve"> ноября 2015</w:t>
            </w:r>
            <w:r w:rsidRPr="00603A2A">
              <w:t xml:space="preserve"> года № </w:t>
            </w:r>
            <w:r w:rsidR="00C926C7">
              <w:t>43/34</w:t>
            </w:r>
          </w:p>
        </w:tc>
      </w:tr>
    </w:tbl>
    <w:p w:rsidR="00B75ED4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75ED4" w:rsidRPr="00B542CC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B75ED4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 xml:space="preserve">ПО ОКАЗАНИЮ УСЛУГ </w:t>
      </w:r>
      <w:r>
        <w:rPr>
          <w:b/>
          <w:bCs/>
          <w:sz w:val="24"/>
          <w:szCs w:val="24"/>
        </w:rPr>
        <w:t>ХОЛОДНОГО ВОДОСНАБЖЕНИЯ</w:t>
      </w:r>
    </w:p>
    <w:p w:rsidR="00B75ED4" w:rsidRDefault="00B75ED4" w:rsidP="00B75ED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производственной программы с 01.01.201</w:t>
      </w:r>
      <w:r w:rsidR="00072ECE">
        <w:rPr>
          <w:sz w:val="24"/>
          <w:szCs w:val="24"/>
        </w:rPr>
        <w:t>6</w:t>
      </w:r>
      <w:r w:rsidRPr="00A27043">
        <w:rPr>
          <w:sz w:val="24"/>
          <w:szCs w:val="24"/>
        </w:rPr>
        <w:t xml:space="preserve"> г. по 31.12.201</w:t>
      </w:r>
      <w:r w:rsidR="00072ECE">
        <w:rPr>
          <w:sz w:val="24"/>
          <w:szCs w:val="24"/>
        </w:rPr>
        <w:t>8</w:t>
      </w:r>
      <w:r w:rsidRPr="00A27043">
        <w:rPr>
          <w:sz w:val="24"/>
          <w:szCs w:val="24"/>
        </w:rPr>
        <w:t xml:space="preserve"> г.</w:t>
      </w:r>
    </w:p>
    <w:p w:rsidR="00E477A2" w:rsidRDefault="00E477A2" w:rsidP="00C926C7">
      <w:pPr>
        <w:rPr>
          <w:color w:val="000000"/>
          <w:sz w:val="2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9"/>
        <w:gridCol w:w="883"/>
        <w:gridCol w:w="656"/>
        <w:gridCol w:w="1330"/>
        <w:gridCol w:w="218"/>
        <w:gridCol w:w="1586"/>
        <w:gridCol w:w="1778"/>
      </w:tblGrid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477A2">
              <w:rPr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8C24AD">
            <w:pPr>
              <w:rPr>
                <w:color w:val="000000"/>
                <w:sz w:val="20"/>
              </w:rPr>
            </w:pPr>
            <w:r w:rsidRPr="00E477A2">
              <w:rPr>
                <w:sz w:val="20"/>
              </w:rPr>
              <w:t>МУНИЦИПАЛЬНОЕ УНИТАРНОЕ ПРЕДПРИЯТИЕ «КОНЕВО» МУНИЦИПАЛЬНОГО ОБРАЗОВАНИЯ «КОНЕВСКИЙ СЕЛЬСОВЕТ»</w:t>
            </w:r>
            <w:r w:rsidRPr="00E477A2">
              <w:rPr>
                <w:b/>
                <w:bCs/>
                <w:sz w:val="20"/>
              </w:rPr>
              <w:t xml:space="preserve"> </w:t>
            </w:r>
            <w:r w:rsidRPr="00E477A2">
              <w:rPr>
                <w:sz w:val="20"/>
              </w:rPr>
              <w:t xml:space="preserve">БАЛАХНИНСКОГО РАЙОНА НИЖЕГОРОДСКОЙ ОБЛАСТИ </w:t>
            </w:r>
            <w:r w:rsidR="002C7666">
              <w:rPr>
                <w:sz w:val="20"/>
              </w:rPr>
              <w:br/>
            </w:r>
            <w:r w:rsidRPr="00E477A2">
              <w:rPr>
                <w:sz w:val="20"/>
              </w:rPr>
              <w:t>(</w:t>
            </w:r>
            <w:r w:rsidRPr="00E477A2">
              <w:rPr>
                <w:color w:val="000000"/>
                <w:sz w:val="20"/>
              </w:rPr>
              <w:t>ИНН 5244029437)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8C24AD">
            <w:pPr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606414, Нижегородская область, Балахнинский муниципальный  район, д. Конево, ул. Советская, д. 5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 xml:space="preserve">603082, </w:t>
            </w:r>
            <w:r>
              <w:rPr>
                <w:sz w:val="20"/>
                <w:lang w:eastAsia="en-US"/>
              </w:rPr>
              <w:t xml:space="preserve">г. </w:t>
            </w:r>
            <w:r w:rsidRPr="00E477A2">
              <w:rPr>
                <w:sz w:val="20"/>
                <w:lang w:eastAsia="en-US"/>
              </w:rPr>
              <w:t>Нижний Новгород, Кремль, корпус 1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477A2">
              <w:rPr>
                <w:b/>
                <w:sz w:val="20"/>
                <w:lang w:eastAsia="en-US"/>
              </w:rPr>
              <w:t>2. Объем подачи воды</w:t>
            </w:r>
          </w:p>
        </w:tc>
      </w:tr>
      <w:tr w:rsidR="00E477A2" w:rsidRPr="00E477A2" w:rsidTr="00E477A2"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услуги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Подано воды всего, тыс. м</w:t>
            </w:r>
            <w:r w:rsidRPr="00E477A2">
              <w:rPr>
                <w:sz w:val="20"/>
                <w:vertAlign w:val="superscript"/>
                <w:lang w:eastAsia="en-US"/>
              </w:rPr>
              <w:t>3</w:t>
            </w:r>
            <w:r w:rsidRPr="00E477A2">
              <w:rPr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27,646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27,646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27,646</w:t>
            </w:r>
          </w:p>
        </w:tc>
      </w:tr>
      <w:tr w:rsidR="00E477A2" w:rsidRPr="00E477A2" w:rsidTr="00E477A2"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населению,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23,71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23,71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23,71</w:t>
            </w:r>
          </w:p>
        </w:tc>
      </w:tr>
      <w:tr w:rsidR="00E477A2" w:rsidRPr="00E477A2" w:rsidTr="00E477A2"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бюджетным потребителям,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1,56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1,56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1,56</w:t>
            </w:r>
          </w:p>
        </w:tc>
      </w:tr>
      <w:tr w:rsidR="00E477A2" w:rsidRPr="00E477A2" w:rsidTr="00E477A2"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прочим потребителям,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0,30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0,30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0,30</w:t>
            </w:r>
          </w:p>
        </w:tc>
      </w:tr>
      <w:tr w:rsidR="00E477A2" w:rsidRPr="00E477A2" w:rsidTr="00E477A2">
        <w:tc>
          <w:tcPr>
            <w:tcW w:w="4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477A2">
              <w:rPr>
                <w:rFonts w:ascii="Calibri" w:hAnsi="Calibri" w:cs="Calibri"/>
                <w:color w:val="000000"/>
                <w:sz w:val="20"/>
              </w:rPr>
              <w:t>̶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477A2">
              <w:rPr>
                <w:rFonts w:ascii="Calibri" w:hAnsi="Calibri" w:cs="Calibri"/>
                <w:color w:val="000000"/>
                <w:sz w:val="20"/>
              </w:rPr>
              <w:t>̶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E477A2">
              <w:rPr>
                <w:rFonts w:ascii="Calibri" w:hAnsi="Calibri" w:cs="Calibri"/>
                <w:color w:val="000000"/>
                <w:sz w:val="20"/>
              </w:rPr>
              <w:t>̶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477A2">
              <w:rPr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477A2" w:rsidRPr="00E477A2" w:rsidTr="00E477A2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На период с 01.01.2016 по 31.12.2016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642,283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642,283</w:t>
            </w:r>
          </w:p>
        </w:tc>
      </w:tr>
      <w:tr w:rsidR="00E477A2" w:rsidRPr="00E477A2" w:rsidTr="00E477A2">
        <w:trPr>
          <w:trHeight w:val="2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248,631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248,631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131,017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131,017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3,951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3,951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на 2016 год: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1025,881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1025,881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837,453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-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837,453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257,830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-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257,830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 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149,391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 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149,391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0,000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18,119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18,119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на 2017 год: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1262,793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1262,793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874,202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874,202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262,749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262,749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 xml:space="preserve">Расходы на амортизацию </w:t>
            </w:r>
            <w:r w:rsidRPr="00E477A2">
              <w:rPr>
                <w:sz w:val="20"/>
                <w:lang w:eastAsia="en-US"/>
              </w:rPr>
              <w:lastRenderedPageBreak/>
              <w:t>основных средств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 xml:space="preserve">с 01.01.2018 по </w:t>
            </w:r>
            <w:r w:rsidRPr="00E477A2">
              <w:rPr>
                <w:sz w:val="20"/>
                <w:lang w:eastAsia="en-US"/>
              </w:rPr>
              <w:lastRenderedPageBreak/>
              <w:t>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lastRenderedPageBreak/>
              <w:t>149,391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 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149,391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bCs/>
                <w:sz w:val="20"/>
                <w:lang w:eastAsia="en-US"/>
              </w:rPr>
              <w:t>19,153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bCs/>
                <w:sz w:val="20"/>
                <w:lang w:eastAsia="en-US"/>
              </w:rPr>
              <w:t>19,153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на 2018 год: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bCs/>
                <w:sz w:val="20"/>
                <w:lang w:eastAsia="en-US"/>
              </w:rPr>
              <w:t>1305,495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bCs/>
                <w:sz w:val="20"/>
                <w:lang w:eastAsia="en-US"/>
              </w:rPr>
              <w:t>1305,495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14809,020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14809,020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4.1. Перечень мероприятий по ремонту объектов централизованных систем водоснабжения</w:t>
            </w:r>
          </w:p>
        </w:tc>
      </w:tr>
      <w:tr w:rsidR="00E477A2" w:rsidRPr="00E477A2" w:rsidTr="00E477A2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Текущий ремонт водопроводных сетей и насосного оборудования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 xml:space="preserve"> с 01.01.2016 по 31.12.2016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90,940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90,940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на 2016 год: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90,940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90,940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Текущий ремонт водопроводных сетей и насосного оборудования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94,305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94,305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на 2017 год: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94,305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94,305</w:t>
            </w:r>
          </w:p>
        </w:tc>
      </w:tr>
      <w:tr w:rsidR="00E477A2" w:rsidRPr="00E477A2" w:rsidTr="00E477A2">
        <w:trPr>
          <w:trHeight w:val="197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Текущий ремонт водопроводных сетей и насосного оборудования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96,104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96,104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на 2018 год: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96,104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color w:val="000000"/>
                <w:sz w:val="20"/>
                <w:lang w:eastAsia="en-US"/>
              </w:rPr>
              <w:t>96,104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281,349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281,349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4.2. Перечень мероприятий, направленных на улучшение качества питьевой воды</w:t>
            </w:r>
          </w:p>
        </w:tc>
      </w:tr>
      <w:tr w:rsidR="00E477A2" w:rsidRPr="00E477A2" w:rsidTr="00E477A2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E477A2" w:rsidRPr="00E477A2" w:rsidTr="00E477A2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E477A2" w:rsidRPr="00E477A2" w:rsidTr="00E477A2"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Ед. изм.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Показатели качества воды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Показатели надежности и бесперебойности водоснабжения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ед./км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кВт.ч/куб. м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0,69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0,69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0,69</w:t>
            </w:r>
          </w:p>
        </w:tc>
      </w:tr>
      <w:tr w:rsidR="00E477A2" w:rsidRPr="00E477A2" w:rsidTr="00E477A2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кВт.ч/куб. м</w:t>
            </w: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За период с 01.01.2016 по 31.12.2016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За период с 01.01.2017 по 31.12.2017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За период с 01.01.2018 по 31.12.2018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1116,821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1357,098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1394,492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3868,411</w:t>
            </w:r>
          </w:p>
        </w:tc>
      </w:tr>
      <w:tr w:rsidR="00E477A2" w:rsidRPr="00E477A2" w:rsidTr="00E477A2"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E477A2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2016 год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Объем подачи воды, тыс. куб. 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57,100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1114,544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Мероприятия, направленные на поддержание объектов водоснабжения в состоянии, соответствующем установленным требованиям, тыс.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94,308</w:t>
            </w:r>
          </w:p>
        </w:tc>
      </w:tr>
      <w:tr w:rsidR="00E477A2" w:rsidRPr="00E477A2" w:rsidTr="00E477A2"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Общий объем финансовых потребностей за 2016 год, тыс. руб.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477A2">
              <w:rPr>
                <w:b/>
                <w:bCs/>
                <w:color w:val="000000"/>
                <w:sz w:val="20"/>
              </w:rPr>
              <w:t>1208,852</w:t>
            </w:r>
          </w:p>
        </w:tc>
      </w:tr>
    </w:tbl>
    <w:p w:rsidR="00816E19" w:rsidRPr="00E477A2" w:rsidRDefault="00E477A2" w:rsidP="00E477A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</w:t>
      </w:r>
      <w:r w:rsidRPr="00E477A2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B75ED4" w:rsidTr="00BA7B44">
        <w:trPr>
          <w:trHeight w:val="1433"/>
        </w:trPr>
        <w:tc>
          <w:tcPr>
            <w:tcW w:w="4997" w:type="dxa"/>
          </w:tcPr>
          <w:p w:rsidR="00B75ED4" w:rsidRDefault="00B75ED4" w:rsidP="00BA7B44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B75ED4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  <w:r>
              <w:t>ПРИЛОЖЕНИЕ  2</w:t>
            </w:r>
          </w:p>
          <w:p w:rsidR="00B75ED4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к решению региональной службы </w:t>
            </w:r>
          </w:p>
          <w:p w:rsidR="00B75ED4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по тарифам Нижегородской области </w:t>
            </w:r>
          </w:p>
          <w:p w:rsidR="00B75ED4" w:rsidRPr="002D3214" w:rsidRDefault="00B75ED4" w:rsidP="00BA7B44">
            <w:pPr>
              <w:tabs>
                <w:tab w:val="left" w:pos="1897"/>
              </w:tabs>
              <w:spacing w:line="276" w:lineRule="auto"/>
              <w:jc w:val="center"/>
              <w:rPr>
                <w:lang w:val="en-US"/>
              </w:rPr>
            </w:pPr>
            <w:r>
              <w:t xml:space="preserve">от 21 ноября 2017 года № </w:t>
            </w:r>
            <w:r w:rsidR="002D3214">
              <w:rPr>
                <w:lang w:val="en-US"/>
              </w:rPr>
              <w:t>56/32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4958"/>
        <w:gridCol w:w="5037"/>
      </w:tblGrid>
      <w:tr w:rsidR="00B75ED4" w:rsidRPr="00603A2A" w:rsidTr="00BA7B44">
        <w:trPr>
          <w:trHeight w:val="1433"/>
        </w:trPr>
        <w:tc>
          <w:tcPr>
            <w:tcW w:w="4958" w:type="dxa"/>
          </w:tcPr>
          <w:p w:rsidR="00B75ED4" w:rsidRPr="00603A2A" w:rsidRDefault="00B75ED4" w:rsidP="00BA7B44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037" w:type="dxa"/>
          </w:tcPr>
          <w:p w:rsidR="00B75ED4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B75ED4" w:rsidRPr="00603A2A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Pr="00603A2A">
              <w:t>ПРИЛОЖЕНИЕ</w:t>
            </w:r>
            <w:r>
              <w:t xml:space="preserve"> 2</w:t>
            </w:r>
            <w:r w:rsidRPr="00603A2A">
              <w:t xml:space="preserve">  </w:t>
            </w:r>
          </w:p>
          <w:p w:rsidR="00B75ED4" w:rsidRPr="00603A2A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к решению региональной службы </w:t>
            </w:r>
          </w:p>
          <w:p w:rsidR="00B75ED4" w:rsidRPr="00603A2A" w:rsidRDefault="00B75ED4" w:rsidP="00BA7B44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по тарифам Нижегородской области </w:t>
            </w:r>
          </w:p>
          <w:p w:rsidR="00B75ED4" w:rsidRPr="00603A2A" w:rsidRDefault="00072ECE" w:rsidP="00C926C7">
            <w:pPr>
              <w:tabs>
                <w:tab w:val="left" w:pos="1897"/>
              </w:tabs>
              <w:spacing w:line="276" w:lineRule="auto"/>
              <w:jc w:val="center"/>
            </w:pPr>
            <w:r w:rsidRPr="00603A2A">
              <w:t xml:space="preserve">от </w:t>
            </w:r>
            <w:r>
              <w:t>2</w:t>
            </w:r>
            <w:r w:rsidR="00C926C7">
              <w:t>4</w:t>
            </w:r>
            <w:r>
              <w:t xml:space="preserve"> ноября 2015</w:t>
            </w:r>
            <w:r w:rsidRPr="00603A2A">
              <w:t xml:space="preserve"> года № </w:t>
            </w:r>
            <w:r w:rsidR="00C926C7">
              <w:t>43/34</w:t>
            </w:r>
          </w:p>
        </w:tc>
      </w:tr>
    </w:tbl>
    <w:p w:rsidR="00B75ED4" w:rsidRDefault="00B75ED4" w:rsidP="00B75ED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3BA5" w:rsidRPr="00B542CC" w:rsidRDefault="00D33BA5" w:rsidP="00D33BA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>ПРОИЗВОДСТВЕННАЯ ПРОГРАММА</w:t>
      </w:r>
    </w:p>
    <w:p w:rsidR="00D33BA5" w:rsidRDefault="00D33BA5" w:rsidP="00072EC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542CC">
        <w:rPr>
          <w:b/>
          <w:bCs/>
          <w:sz w:val="24"/>
          <w:szCs w:val="24"/>
        </w:rPr>
        <w:t xml:space="preserve">ПО ОКАЗАНИЮ УСЛУГ </w:t>
      </w:r>
      <w:r w:rsidR="00072ECE">
        <w:rPr>
          <w:b/>
          <w:bCs/>
          <w:sz w:val="24"/>
          <w:szCs w:val="24"/>
        </w:rPr>
        <w:t>ВОДООТВЕДЕНИЯ</w:t>
      </w:r>
    </w:p>
    <w:p w:rsidR="00BE46AF" w:rsidRPr="00BE46AF" w:rsidRDefault="00BE46AF" w:rsidP="00072E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E46AF">
        <w:rPr>
          <w:b/>
          <w:sz w:val="24"/>
          <w:szCs w:val="24"/>
        </w:rPr>
        <w:t>(без учета очистки сточных вод)</w:t>
      </w:r>
    </w:p>
    <w:p w:rsidR="00B75ED4" w:rsidRDefault="00B75ED4" w:rsidP="00B75ED4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</w:t>
      </w:r>
      <w:r w:rsidRPr="00A27043">
        <w:rPr>
          <w:sz w:val="24"/>
          <w:szCs w:val="24"/>
        </w:rPr>
        <w:t xml:space="preserve"> реализации производственной программы с 01.01.201</w:t>
      </w:r>
      <w:r w:rsidR="00072ECE">
        <w:rPr>
          <w:sz w:val="24"/>
          <w:szCs w:val="24"/>
        </w:rPr>
        <w:t>6</w:t>
      </w:r>
      <w:r w:rsidRPr="00A27043">
        <w:rPr>
          <w:sz w:val="24"/>
          <w:szCs w:val="24"/>
        </w:rPr>
        <w:t xml:space="preserve"> г. по 31.12.201</w:t>
      </w:r>
      <w:r w:rsidR="00072ECE">
        <w:rPr>
          <w:sz w:val="24"/>
          <w:szCs w:val="24"/>
        </w:rPr>
        <w:t>8</w:t>
      </w:r>
      <w:r w:rsidRPr="00A27043">
        <w:rPr>
          <w:sz w:val="24"/>
          <w:szCs w:val="24"/>
        </w:rPr>
        <w:t xml:space="preserve"> г.</w:t>
      </w:r>
    </w:p>
    <w:p w:rsidR="00D33BA5" w:rsidRDefault="00D33BA5" w:rsidP="00D33BA5">
      <w:pPr>
        <w:jc w:val="right"/>
        <w:rPr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1419"/>
        <w:gridCol w:w="822"/>
        <w:gridCol w:w="879"/>
        <w:gridCol w:w="1399"/>
        <w:gridCol w:w="1616"/>
      </w:tblGrid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1. Паспорт производственной программы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регулируемой организации (ИНН)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DB38E2">
            <w:pPr>
              <w:rPr>
                <w:color w:val="000000"/>
                <w:sz w:val="20"/>
              </w:rPr>
            </w:pPr>
            <w:r w:rsidRPr="00E477A2">
              <w:rPr>
                <w:sz w:val="20"/>
              </w:rPr>
              <w:t>МУНИЦИПАЛЬНОЕ УНИТАРНОЕ ПРЕДПРИЯТИЕ «КОНЕВО» МУНИЦИПАЛЬНОГО ОБРАЗОВАНИЯ «КОНЕВСКИЙ СЕЛЬСОВЕТ»</w:t>
            </w:r>
            <w:r w:rsidRPr="00E477A2">
              <w:rPr>
                <w:b/>
                <w:bCs/>
                <w:sz w:val="20"/>
              </w:rPr>
              <w:t xml:space="preserve"> </w:t>
            </w:r>
            <w:r w:rsidRPr="00E477A2">
              <w:rPr>
                <w:sz w:val="20"/>
              </w:rPr>
              <w:t>БАЛАХНИНСКОГО РАЙОНА НИЖЕГОРОДСКОЙ ОБЛАСТИ (</w:t>
            </w:r>
            <w:r w:rsidRPr="00E477A2">
              <w:rPr>
                <w:color w:val="000000"/>
                <w:sz w:val="20"/>
              </w:rPr>
              <w:t>ИНН 5244029437)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Местонахождение регулируемой организации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DB38E2">
            <w:pPr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606414, Нижегородская область, Балахнинский муниципальный  район, д. Конево, ул. Советская, д. 5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уполномоченного органа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Региональная служба по тарифам Нижегородской области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Местонахождение уполномоченного органа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 xml:space="preserve">603082, </w:t>
            </w:r>
            <w:r w:rsidR="002C7666">
              <w:rPr>
                <w:sz w:val="20"/>
                <w:lang w:eastAsia="en-US"/>
              </w:rPr>
              <w:t xml:space="preserve">г. </w:t>
            </w:r>
            <w:r w:rsidRPr="00E477A2">
              <w:rPr>
                <w:sz w:val="20"/>
                <w:lang w:eastAsia="en-US"/>
              </w:rPr>
              <w:t>Нижний Новгород, Кремль, корпус 1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2. Объем принимаемых сточных вод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услуги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Принято сточных вод всего, тыс. м</w:t>
            </w:r>
            <w:r w:rsidRPr="00E477A2">
              <w:rPr>
                <w:sz w:val="20"/>
                <w:vertAlign w:val="superscript"/>
                <w:lang w:eastAsia="en-US"/>
              </w:rPr>
              <w:t>3</w:t>
            </w:r>
            <w:r w:rsidRPr="00E477A2">
              <w:rPr>
                <w:sz w:val="20"/>
                <w:lang w:eastAsia="en-US"/>
              </w:rPr>
              <w:t xml:space="preserve"> в том числе: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12,650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12,650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12,650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население,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10,542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10,542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10,542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бюджетные потребители,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1,637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1,637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1,637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прочие потребители,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0,471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0,471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0,471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 собственное потребление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Пропущено через очистные сооружения, тыс. м</w:t>
            </w:r>
            <w:r w:rsidRPr="00E477A2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7A2" w:rsidRPr="00E477A2" w:rsidRDefault="00E477A2" w:rsidP="00E477A2">
            <w:pPr>
              <w:jc w:val="center"/>
              <w:rPr>
                <w:color w:val="000000"/>
                <w:sz w:val="20"/>
              </w:rPr>
            </w:pPr>
            <w:r w:rsidRPr="00E477A2">
              <w:rPr>
                <w:color w:val="000000"/>
                <w:sz w:val="20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Передано сточных вод на сторону, тыс. м</w:t>
            </w:r>
            <w:r w:rsidRPr="00E477A2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E477A2" w:rsidRPr="00E477A2" w:rsidTr="00E477A2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24,015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24,015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53,803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53,803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59,103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59,103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2,826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2,826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за 2016 год: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139,747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139,747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84,344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84,344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55,794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55,794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59,194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59,194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4,544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4,544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за 2017 год: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203,876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203,876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lastRenderedPageBreak/>
              <w:t>На 2018 год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Производственные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85,840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85,840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Административные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56,858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56,858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Сбытовые расходы гарантирующих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амортизацию основных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59,196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59,196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0,000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Расходы, связанные с оплатой налогов и сборов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4,599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4,599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за 2018 год: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206,493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206,493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550,116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550,116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4. Мероприятия,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E477A2" w:rsidRPr="00E477A2" w:rsidTr="00E477A2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</w:rPr>
            </w:pPr>
            <w:r w:rsidRPr="00E477A2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01.01.2016 по 31.12.2016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241,573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241,573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за 2016 год: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241,573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241,573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</w:rPr>
            </w:pPr>
            <w:r w:rsidRPr="00E477A2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01.01.2017 по 31.12.2017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250,511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250,511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за 2017 год: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250,511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jc w:val="center"/>
              <w:rPr>
                <w:sz w:val="20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250,511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</w:rPr>
            </w:pPr>
            <w:r w:rsidRPr="00E477A2">
              <w:rPr>
                <w:sz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 01.01.2018 по 31.12.2018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255,290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255,290</w:t>
            </w:r>
          </w:p>
        </w:tc>
      </w:tr>
      <w:tr w:rsidR="00E477A2" w:rsidRPr="00E477A2" w:rsidTr="00E477A2">
        <w:trPr>
          <w:trHeight w:val="341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за 2018 год: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255,290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255,290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747,374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747,374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4.2. Перечень мероприятий, направленных на улучшение качества очистки сточных вод</w:t>
            </w:r>
          </w:p>
        </w:tc>
      </w:tr>
      <w:tr w:rsidR="00E477A2" w:rsidRPr="00E477A2" w:rsidTr="00E477A2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E477A2" w:rsidRPr="00E477A2" w:rsidTr="00E477A2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E477A2" w:rsidRPr="00E477A2" w:rsidTr="00E477A2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График реализации мероприятий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Источники финансирования, тыс. руб.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 тыс. руб.</w:t>
            </w:r>
          </w:p>
        </w:tc>
      </w:tr>
      <w:tr w:rsidR="00E477A2" w:rsidRPr="00E477A2" w:rsidTr="00E477A2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Себестоимость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Другие источники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2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 отсутствуют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на срок реализации программы: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На период с 01.01.2018 по 31.12.2018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Показатели очистки сточных вод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100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100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Показатели надежности и бесперебойности водоотведения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ед./км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0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Показатели энергетической эффективности</w:t>
            </w:r>
          </w:p>
        </w:tc>
      </w:tr>
      <w:tr w:rsidR="00E477A2" w:rsidRPr="00E477A2" w:rsidTr="00E477A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кВт.ч/куб. 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6. Расчет эффективности производственной программы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За период с 01.01.2016 по 31.12.2016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За период с 01.01.2017 по 31.12.2017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За</w:t>
            </w:r>
            <w:r w:rsidRPr="00E477A2">
              <w:rPr>
                <w:sz w:val="20"/>
                <w:lang w:val="en-US" w:eastAsia="en-US"/>
              </w:rPr>
              <w:t xml:space="preserve"> </w:t>
            </w:r>
            <w:r w:rsidRPr="00E477A2">
              <w:rPr>
                <w:sz w:val="20"/>
                <w:lang w:eastAsia="en-US"/>
              </w:rPr>
              <w:t>период с 01.01.2018 по 31.12.2018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val="en-US" w:eastAsia="en-US"/>
              </w:rPr>
            </w:pPr>
            <w:r w:rsidRPr="00E477A2">
              <w:rPr>
                <w:sz w:val="20"/>
                <w:lang w:val="en-US" w:eastAsia="en-US"/>
              </w:rPr>
              <w:t>-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E477A2" w:rsidRPr="00E477A2" w:rsidTr="00E477A2">
        <w:trPr>
          <w:trHeight w:val="445"/>
        </w:trPr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Всего сумма,</w:t>
            </w:r>
          </w:p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тыс. руб.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01.01.2016 по 31.12.2016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381,320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01.01.2017 по 31.12.2017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A2" w:rsidRPr="00E477A2" w:rsidRDefault="00E477A2" w:rsidP="00E477A2">
            <w:pPr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E477A2">
              <w:rPr>
                <w:rFonts w:eastAsia="Calibri"/>
                <w:sz w:val="20"/>
                <w:lang w:eastAsia="en-US"/>
              </w:rPr>
              <w:t>454,387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outlineLvl w:val="1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На период с 01.01.2018 по 31.12.2018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77A2">
              <w:rPr>
                <w:sz w:val="20"/>
                <w:lang w:eastAsia="en-US"/>
              </w:rPr>
              <w:t>459,950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highlight w:val="yellow"/>
                <w:lang w:eastAsia="en-US"/>
              </w:rPr>
            </w:pPr>
            <w:r w:rsidRPr="00E477A2">
              <w:rPr>
                <w:sz w:val="20"/>
                <w:lang w:eastAsia="en-US"/>
              </w:rPr>
              <w:t>1295,656</w:t>
            </w:r>
          </w:p>
        </w:tc>
      </w:tr>
      <w:tr w:rsidR="00E477A2" w:rsidRPr="00E477A2" w:rsidTr="00E477A2"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2C7666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b/>
                <w:sz w:val="20"/>
                <w:lang w:eastAsia="en-US"/>
              </w:rPr>
            </w:pPr>
            <w:r w:rsidRPr="002C7666">
              <w:rPr>
                <w:b/>
                <w:sz w:val="20"/>
                <w:lang w:eastAsia="en-US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2016 год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Объем принятых сточных вод, тыс. куб. 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9,702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252,172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Мероприятия, направленные на поддержание объектов водоотведения в состоянии, соответствующем установленным требованиям, тыс. 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278,073</w:t>
            </w:r>
          </w:p>
        </w:tc>
      </w:tr>
      <w:tr w:rsidR="00E477A2" w:rsidRPr="00E477A2" w:rsidTr="00E477A2">
        <w:tc>
          <w:tcPr>
            <w:tcW w:w="7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Общий объем финансовых потребностей за 2016 год, тыс. руб.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A2" w:rsidRPr="00E477A2" w:rsidRDefault="00E477A2" w:rsidP="00E477A2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lang w:eastAsia="en-US"/>
              </w:rPr>
            </w:pPr>
            <w:r w:rsidRPr="00E477A2">
              <w:rPr>
                <w:sz w:val="20"/>
                <w:lang w:eastAsia="en-US"/>
              </w:rPr>
              <w:t>530,245</w:t>
            </w:r>
          </w:p>
        </w:tc>
      </w:tr>
    </w:tbl>
    <w:p w:rsidR="00072ECE" w:rsidRDefault="00E477A2" w:rsidP="00E477A2">
      <w:pPr>
        <w:jc w:val="right"/>
        <w:rPr>
          <w:szCs w:val="28"/>
        </w:rPr>
      </w:pPr>
      <w:r w:rsidRPr="00E477A2">
        <w:rPr>
          <w:szCs w:val="28"/>
        </w:rPr>
        <w:t>».</w:t>
      </w:r>
    </w:p>
    <w:sectPr w:rsidR="00072EC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32" w:rsidRDefault="00126732">
      <w:r>
        <w:separator/>
      </w:r>
    </w:p>
  </w:endnote>
  <w:endnote w:type="continuationSeparator" w:id="0">
    <w:p w:rsidR="00126732" w:rsidRDefault="0012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32" w:rsidRDefault="00126732">
      <w:r>
        <w:separator/>
      </w:r>
    </w:p>
  </w:footnote>
  <w:footnote w:type="continuationSeparator" w:id="0">
    <w:p w:rsidR="00126732" w:rsidRDefault="0012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44" w:rsidRDefault="00EE1B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7B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7B44" w:rsidRDefault="00B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44" w:rsidRDefault="00EE1B1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A7B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7E86">
      <w:rPr>
        <w:rStyle w:val="a9"/>
        <w:noProof/>
      </w:rPr>
      <w:t>2</w:t>
    </w:r>
    <w:r>
      <w:rPr>
        <w:rStyle w:val="a9"/>
      </w:rPr>
      <w:fldChar w:fldCharType="end"/>
    </w:r>
  </w:p>
  <w:p w:rsidR="00BA7B44" w:rsidRDefault="00B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44" w:rsidRDefault="0012673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BA7B44" w:rsidRPr="00E52B15" w:rsidRDefault="00BA7B4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A7B44" w:rsidRPr="00561114" w:rsidRDefault="00BA7B4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BA7B44" w:rsidRPr="00561114" w:rsidRDefault="00BA7B4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BA7B44" w:rsidRPr="000F7B5C" w:rsidRDefault="00BA7B44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BA7B44" w:rsidRPr="000F7B5C" w:rsidRDefault="00BA7B44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BA7B44" w:rsidRDefault="00BA7B44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BA7B44" w:rsidRDefault="00BA7B4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BA7B44" w:rsidRPr="002B6128" w:rsidRDefault="00BA7B44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BA7B44" w:rsidRDefault="00BA7B44" w:rsidP="00276416">
                <w:pPr>
                  <w:ind w:right="-70"/>
                  <w:rPr>
                    <w:sz w:val="20"/>
                  </w:rPr>
                </w:pPr>
              </w:p>
              <w:p w:rsidR="00BA7B44" w:rsidRPr="001772E6" w:rsidRDefault="00BA7B44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BA7B44" w:rsidRDefault="00BA7B44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ABD"/>
    <w:multiLevelType w:val="hybridMultilevel"/>
    <w:tmpl w:val="5CFA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8637E"/>
    <w:multiLevelType w:val="multilevel"/>
    <w:tmpl w:val="481AA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">
    <w:nsid w:val="3C2067A3"/>
    <w:multiLevelType w:val="multilevel"/>
    <w:tmpl w:val="4CE8F7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42C6ADE"/>
    <w:multiLevelType w:val="hybridMultilevel"/>
    <w:tmpl w:val="806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541"/>
    <w:rsid w:val="000706C7"/>
    <w:rsid w:val="00071D2C"/>
    <w:rsid w:val="00071F83"/>
    <w:rsid w:val="0007221F"/>
    <w:rsid w:val="00072ECE"/>
    <w:rsid w:val="0007340B"/>
    <w:rsid w:val="00073CCD"/>
    <w:rsid w:val="00073FF7"/>
    <w:rsid w:val="0007435F"/>
    <w:rsid w:val="0007603D"/>
    <w:rsid w:val="00076EC9"/>
    <w:rsid w:val="000774F2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410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07727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732"/>
    <w:rsid w:val="00126EF4"/>
    <w:rsid w:val="0012704C"/>
    <w:rsid w:val="00130B52"/>
    <w:rsid w:val="00130C1A"/>
    <w:rsid w:val="00130EFC"/>
    <w:rsid w:val="00131FCF"/>
    <w:rsid w:val="0013218E"/>
    <w:rsid w:val="00132308"/>
    <w:rsid w:val="001323DD"/>
    <w:rsid w:val="00134510"/>
    <w:rsid w:val="001348C5"/>
    <w:rsid w:val="0013500F"/>
    <w:rsid w:val="001350A7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8BE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F5A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5C61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D6C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2DA9"/>
    <w:rsid w:val="002C4FB7"/>
    <w:rsid w:val="002C57B4"/>
    <w:rsid w:val="002C6567"/>
    <w:rsid w:val="002C7666"/>
    <w:rsid w:val="002C79CA"/>
    <w:rsid w:val="002D106B"/>
    <w:rsid w:val="002D147B"/>
    <w:rsid w:val="002D1A2E"/>
    <w:rsid w:val="002D2581"/>
    <w:rsid w:val="002D2B00"/>
    <w:rsid w:val="002D3214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50B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97639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C3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0B5B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07106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09C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77E86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7BCC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16E19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6D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2E1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459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3CDD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2EF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4538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36C"/>
    <w:rsid w:val="00B47567"/>
    <w:rsid w:val="00B50388"/>
    <w:rsid w:val="00B50E39"/>
    <w:rsid w:val="00B513FF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5ED4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A7B44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46AF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2FED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26C7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7E32"/>
    <w:rsid w:val="00CC0EA0"/>
    <w:rsid w:val="00CC183A"/>
    <w:rsid w:val="00CC2DF6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BA5"/>
    <w:rsid w:val="00D3437F"/>
    <w:rsid w:val="00D34AB0"/>
    <w:rsid w:val="00D34ED5"/>
    <w:rsid w:val="00D37044"/>
    <w:rsid w:val="00D375EB"/>
    <w:rsid w:val="00D407E2"/>
    <w:rsid w:val="00D409E4"/>
    <w:rsid w:val="00D43CD2"/>
    <w:rsid w:val="00D44ED9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2CC4"/>
    <w:rsid w:val="00D83044"/>
    <w:rsid w:val="00D838D3"/>
    <w:rsid w:val="00D83F1D"/>
    <w:rsid w:val="00D83FDB"/>
    <w:rsid w:val="00D8417F"/>
    <w:rsid w:val="00D8664A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1CD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4C00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477A2"/>
    <w:rsid w:val="00E50AA0"/>
    <w:rsid w:val="00E52B15"/>
    <w:rsid w:val="00E52C02"/>
    <w:rsid w:val="00E53C5C"/>
    <w:rsid w:val="00E5404F"/>
    <w:rsid w:val="00E5600E"/>
    <w:rsid w:val="00E56554"/>
    <w:rsid w:val="00E566D6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93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1B13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6FE5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03F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3F"/>
    <w:rsid w:val="00F3028C"/>
    <w:rsid w:val="00F30402"/>
    <w:rsid w:val="00F31000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8EF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4BD9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2EAE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05D"/>
    <w:rPr>
      <w:sz w:val="28"/>
    </w:rPr>
  </w:style>
  <w:style w:type="paragraph" w:styleId="a5">
    <w:name w:val="footer"/>
    <w:basedOn w:val="a"/>
    <w:link w:val="a6"/>
    <w:uiPriority w:val="99"/>
    <w:rsid w:val="00CF505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05D"/>
    <w:rPr>
      <w:sz w:val="28"/>
    </w:rPr>
  </w:style>
  <w:style w:type="character" w:styleId="a7">
    <w:name w:val="Hyperlink"/>
    <w:basedOn w:val="a0"/>
    <w:uiPriority w:val="99"/>
    <w:rsid w:val="00CF505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05D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3325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75E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D33B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BA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049D-B2CA-4AE7-AE4B-878A3711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11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2017-11-22T08:48:00Z</cp:lastPrinted>
  <dcterms:created xsi:type="dcterms:W3CDTF">2018-02-05T09:58:00Z</dcterms:created>
  <dcterms:modified xsi:type="dcterms:W3CDTF">2018-02-05T09:58:00Z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